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47D65" w14:textId="77777777" w:rsidR="007702C8" w:rsidRPr="007702C8" w:rsidRDefault="007702C8" w:rsidP="007702C8">
      <w:pPr>
        <w:widowControl/>
        <w:shd w:val="clear" w:color="auto" w:fill="FFFFFF"/>
        <w:jc w:val="left"/>
        <w:textAlignment w:val="baseline"/>
        <w:outlineLvl w:val="0"/>
        <w:rPr>
          <w:rFonts w:ascii="メイリオ" w:eastAsia="メイリオ" w:hAnsi="メイリオ" w:cs="ＭＳ Ｐゴシック"/>
          <w:b/>
          <w:bCs/>
          <w:color w:val="000000"/>
          <w:kern w:val="36"/>
          <w:sz w:val="24"/>
          <w:szCs w:val="24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36"/>
          <w:sz w:val="24"/>
          <w:szCs w:val="24"/>
        </w:rPr>
        <w:t>参考書籍</w:t>
      </w:r>
    </w:p>
    <w:p w14:paraId="4D7B6A1A" w14:textId="77777777" w:rsidR="007702C8" w:rsidRPr="00E0715E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　　　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</w: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【戦略】</w:t>
      </w:r>
    </w:p>
    <w:p w14:paraId="12A23C31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『コトラー＆ケラーのマーケティング・マネジメント』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フィリップ・コトラー、ケビン・レーラー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監修：恩蔵直人　訳：月谷真紀　ピアソン・エデュケーション</w:t>
      </w:r>
    </w:p>
    <w:p w14:paraId="74EBE7FC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『ブルー･オーシャン戦略』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W・チャン・キム　レネ・モボルニュ　訳：有賀裕子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ランダムハウス講談社</w:t>
      </w:r>
    </w:p>
    <w:p w14:paraId="192F93A1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『キャズム』（ハイテクをブレイクさせる超マーケティング理論）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ジェフリー・ムーア　訳：川又政治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株式会社翔泳社</w:t>
      </w:r>
    </w:p>
    <w:p w14:paraId="513F3C50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『アドボカシー・マーケティング』顧客主導の時代に信頼される企業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グレン・アーバン、スカイライトコンサルティング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山岡 隆志 訳</w:t>
      </w:r>
    </w:p>
    <w:p w14:paraId="01F9A51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『顧客の信頼を勝ちとる18の法則』アドボカシー・マーケティング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山岡 隆志　日本経済新聞出版社</w:t>
      </w:r>
    </w:p>
    <w:p w14:paraId="613EA5D6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『ザ・ビジョン』進むべき道は見えているか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ケン・ブランチャード ジェシー・ストーナー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田辺 希久子 訳　ダイヤモンド社</w:t>
      </w:r>
    </w:p>
    <w:p w14:paraId="3B6CFE1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『トレードオフ』上質をとるか、手軽をとるか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ケビン・メイニー　 内田和成　解説 有賀裕子 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プレジデント社</w:t>
      </w:r>
    </w:p>
    <w:p w14:paraId="69B81C4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『急に売れ始めるにはワケがある ネットワーク理論が明らかにする口コミの法則』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マルコム・グラッドウェル 高橋 啓 訳　ソフトバンク文庫</w:t>
      </w:r>
    </w:p>
    <w:p w14:paraId="5721F99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『フォーカス！』（利益を出しつづける会社にする究極の方法）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アル・ライズ　訳：川上純子　海と月社</w:t>
      </w:r>
    </w:p>
    <w:p w14:paraId="4D709388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『ブランディング２２の法則』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アル・ライズ　ローラ・ライズ　共著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監訳：片平秀貴　東急エージェンシー</w:t>
      </w:r>
    </w:p>
    <w:p w14:paraId="72D8B067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『マーケティング戦争』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アル･ライズ　ジャック・トラウト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訳：酒井泰介　株式会社翔泳社</w:t>
      </w:r>
    </w:p>
    <w:p w14:paraId="7DF4641D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『60分間・企業ダントツ化プロジェクト』（顧客感情をベースにした戦略構築法）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神田昌典　ダイヤモンド社</w:t>
      </w:r>
    </w:p>
    <w:p w14:paraId="23B1A0C0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『心脳マーケティング』顧客の無意識を解き明かす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ジェラルド・ザルトマン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藤川 佳則 、 阿久津 聡 訳</w:t>
      </w:r>
    </w:p>
    <w:p w14:paraId="7070B51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『マーケティングは消費者に勝てるか？』（消費者の『無意識』VS売り手の『意識』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ルディー和子　ダイヤモンド社</w:t>
      </w:r>
    </w:p>
    <w:p w14:paraId="2EE067A2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『ザ・プロフィット』　（利益はどのようにして生まれるのか）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エイドリアン・スライウォツキー　訳：中川治子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ダイヤモンド社</w:t>
      </w:r>
    </w:p>
    <w:p w14:paraId="71F48CE3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『ユダヤの商法』（世界経済を動かす）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藤田田　日本マクドナルド社長　ワニの本</w:t>
      </w:r>
    </w:p>
    <w:p w14:paraId="4DCDD4E7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『これから市場戦略はどう変わるのか』（異業種連合７つの戦略）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田坂弘志ダイヤモンド社</w:t>
      </w:r>
    </w:p>
    <w:p w14:paraId="6C6D863F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『小倉昌夫 経営学』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小倉昌夫　日経BP社</w:t>
      </w:r>
    </w:p>
    <w:p w14:paraId="40C4010B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『ブランド戦略シナリオ―コンテクスト・ブランディング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阿久津 聡 、 石田 茂　ダイヤモンド社</w:t>
      </w:r>
    </w:p>
    <w:p w14:paraId="3A68DB0A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『ザグを探せ！』 最強のブランドをつくるために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マーティ・ニューマイヤー 千葉 敏生 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実務教育出版</w:t>
      </w:r>
    </w:p>
    <w:p w14:paraId="63A7D284" w14:textId="77777777" w:rsidR="007702C8" w:rsidRPr="007702C8" w:rsidRDefault="007702C8" w:rsidP="007702C8">
      <w:pPr>
        <w:widowControl/>
        <w:shd w:val="clear" w:color="auto" w:fill="FFFFFF"/>
        <w:spacing w:after="300"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 </w:t>
      </w:r>
    </w:p>
    <w:p w14:paraId="38440186" w14:textId="77777777" w:rsidR="007702C8" w:rsidRPr="00E0715E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【心理学・自己啓発など】</w:t>
      </w:r>
    </w:p>
    <w:p w14:paraId="23FB36EA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『影響力の武器』なぜ、人は動かされるのか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ロバート・B・チャルディーニ 社会行動研究会 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誠信書房</w:t>
      </w:r>
    </w:p>
    <w:p w14:paraId="7776828D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『プロパガンダ』広告・政治宣伝のからくりを見抜く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アンソニー プラトカニス エリオット アロンソン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社会行動研究会 訳 誠信書房</w:t>
      </w:r>
    </w:p>
    <w:p w14:paraId="187B495F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『天才! 成功する人々の法則』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マルコム・グラッドウェル　勝間 和代 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講談社</w:t>
      </w:r>
    </w:p>
    <w:p w14:paraId="4CBA7596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『私の声はあなたとともに』（ミルトン・エリクソンのいやしのストーリー）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シドニー・ローゼン　監訳：中野善行　青木省三　二瓶社</w:t>
      </w:r>
    </w:p>
    <w:p w14:paraId="283DDE8D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『パラダイムの魔力』（成功を約束する創造的未来の発見法）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ジョエル・バーカー　訳：仁平和夫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日経BP出版センター</w:t>
      </w:r>
    </w:p>
    <w:p w14:paraId="688F7FA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『幸福優位７つの法則』仕事も人生も充実させるハーバード式最新成功理論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ショーン・エイカー　 高橋由紀子 徳間書店</w:t>
      </w:r>
    </w:p>
    <w:p w14:paraId="6420AE2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『天命の暗号』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出口光　中経出版</w:t>
      </w:r>
    </w:p>
    <w:p w14:paraId="54C65733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『仕事は楽しいかね？』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デイル ドーテン 野津 智子 訳 きこ書房</w:t>
      </w:r>
    </w:p>
    <w:p w14:paraId="580C267A" w14:textId="77777777" w:rsidR="007702C8" w:rsidRPr="007702C8" w:rsidRDefault="007702C8" w:rsidP="007702C8">
      <w:pPr>
        <w:widowControl/>
        <w:shd w:val="clear" w:color="auto" w:fill="FFFFFF"/>
        <w:spacing w:after="300"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 </w:t>
      </w:r>
    </w:p>
    <w:p w14:paraId="652D0630" w14:textId="77777777" w:rsidR="007702C8" w:rsidRPr="00E0715E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【コピーライティング】</w:t>
      </w:r>
    </w:p>
    <w:p w14:paraId="0B53408C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『全米NO.1のセールス・ライターが教える 10倍売る人の文章術』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ジョセフ・シュガーマン 金森 重樹 訳 PHP研究所</w:t>
      </w:r>
    </w:p>
    <w:p w14:paraId="13DFFDEC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『シュガーマンのマーケティング30の法則』お客がモノを買ってしまう心理的トリガーとは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ジョセフ・シュガーマン 佐藤 昌弘 石原 薫 訳 フォレスト出版</w:t>
      </w:r>
    </w:p>
    <w:p w14:paraId="131D100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『広告でいちばん大切なこと』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クロード・C・ホプキンス　監修：白井茂之　小片啓輔　訳：伊東奈美子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株式会社翔泳社</w:t>
      </w:r>
    </w:p>
    <w:p w14:paraId="5CFC35A7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『広告マーケティング21の原則』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クロード・C・ホプキンス　監修：白井茂之　小片啓輔　訳：伊東奈美子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株式会社翔泳社</w:t>
      </w:r>
    </w:p>
    <w:p w14:paraId="52A33D7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『ワンダーマンの売る広告』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レスター・ワンダーマン　監訳：藤田浩二　株式会社翔泳社</w:t>
      </w:r>
    </w:p>
    <w:p w14:paraId="5B7979A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『神話の法則―ライターズ・ジャーニー』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クリストファー ボグラー　 岡田 勲、・講元 美香訳　愛育社</w:t>
      </w:r>
    </w:p>
    <w:p w14:paraId="5E3D1F2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『アカデミー賞を獲る脚本術』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リンダ・シーガー 菊池 淳子 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フィルムアート社</w:t>
      </w:r>
    </w:p>
    <w:p w14:paraId="69E14EC5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『ライターになるための練習問題100』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監修：編集の学校　雷鳥社</w:t>
      </w:r>
    </w:p>
    <w:p w14:paraId="0397C478" w14:textId="77777777" w:rsidR="007702C8" w:rsidRPr="007702C8" w:rsidRDefault="007702C8" w:rsidP="007702C8">
      <w:pPr>
        <w:widowControl/>
        <w:shd w:val="clear" w:color="auto" w:fill="FFFFFF"/>
        <w:spacing w:after="300"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 </w:t>
      </w:r>
    </w:p>
    <w:p w14:paraId="7058EE75" w14:textId="77777777" w:rsidR="007702C8" w:rsidRPr="00E0715E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【セールス】</w:t>
      </w:r>
    </w:p>
    <w:p w14:paraId="1EC0E78E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lastRenderedPageBreak/>
        <w:t>『私はどうして販売外交に成功したか』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フランク・ベトガー 著　土屋 健 訳 ダイヤモンド社</w:t>
      </w:r>
    </w:p>
    <w:p w14:paraId="697FFF89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『売り込まなくても売れる! ― 説得いらずの高確率セールス』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ジャック・ワース ニコラス・Ｅ・ルーベン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坂本 希久子 神田 昌典訳 フォレスト出版</w:t>
      </w:r>
    </w:p>
    <w:p w14:paraId="6E7B1983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営業の『聴く技術』―SPIN『4つの質問』『3つの説明』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古淵 元龍 著 大堀 滋 著 ケンブリッジリサーチ研究所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編集 ダイヤモンド社</w:t>
      </w:r>
    </w:p>
    <w:p w14:paraId="038EA244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『営業の魔術』（お客様の心を動かすプロになれ！）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トム・ホプキンス　訳：川村透</w:t>
      </w:r>
    </w:p>
    <w:p w14:paraId="11F3BEEE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『ホイラーの法則』（ステーキを売るなシズルを売れ！）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E・ホイラー　　ビジネス社</w:t>
      </w:r>
    </w:p>
    <w:p w14:paraId="4EF07B17" w14:textId="77777777" w:rsidR="007702C8" w:rsidRPr="007702C8" w:rsidRDefault="007702C8" w:rsidP="007702C8">
      <w:pPr>
        <w:widowControl/>
        <w:shd w:val="clear" w:color="auto" w:fill="FFFFFF"/>
        <w:spacing w:after="300"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 </w:t>
      </w:r>
    </w:p>
    <w:p w14:paraId="7AAEF7E5" w14:textId="77777777" w:rsidR="007702C8" w:rsidRPr="00E0715E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【口コミ・PR術】</w:t>
      </w:r>
    </w:p>
    <w:p w14:paraId="25690487" w14:textId="77777777" w:rsidR="007702C8" w:rsidRPr="007702C8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『口コミ伝染病』（お客がお客を連れてくる　実践プログラム）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神田昌典　フォレスト出版</w:t>
      </w:r>
    </w:p>
    <w:p w14:paraId="48DF7E18" w14:textId="00060B5D" w:rsidR="00A048B1" w:rsidRDefault="007702C8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7702C8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  <w:bdr w:val="none" w:sz="0" w:space="0" w:color="auto" w:frame="1"/>
        </w:rPr>
        <w:t>『全部無料で宣伝してもらう、対マスコミPR術』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br/>
        <w:t>玉木 剛　翔泳社</w:t>
      </w:r>
    </w:p>
    <w:p w14:paraId="5D04A1B8" w14:textId="058A3D98" w:rsidR="00E0715E" w:rsidRPr="00E0715E" w:rsidRDefault="00E0715E" w:rsidP="00E0715E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lastRenderedPageBreak/>
        <w:t>【</w:t>
      </w: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その他</w:t>
      </w:r>
      <w:r w:rsidRPr="00E0715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】</w:t>
      </w:r>
    </w:p>
    <w:p w14:paraId="2622E455" w14:textId="7FCA7549" w:rsidR="00E0715E" w:rsidRPr="00E0715E" w:rsidRDefault="00E0715E" w:rsidP="00E0715E">
      <w:pPr>
        <w:pStyle w:val="1"/>
        <w:shd w:val="clear" w:color="auto" w:fill="FFFFFF"/>
        <w:spacing w:before="0" w:beforeAutospacing="0"/>
        <w:rPr>
          <w:rFonts w:ascii="メイリオ" w:eastAsia="メイリオ" w:hAnsi="メイリオ"/>
          <w:color w:val="000000"/>
          <w:kern w:val="0"/>
          <w:sz w:val="21"/>
          <w:szCs w:val="21"/>
          <w:bdr w:val="none" w:sz="0" w:space="0" w:color="auto" w:frame="1"/>
        </w:rPr>
      </w:pPr>
      <w:r>
        <w:rPr>
          <w:rFonts w:hint="eastAsia"/>
          <w:color w:val="000000"/>
          <w:kern w:val="0"/>
          <w:sz w:val="21"/>
          <w:szCs w:val="21"/>
          <w:bdr w:val="none" w:sz="0" w:space="0" w:color="auto" w:frame="1"/>
        </w:rPr>
        <w:t>『</w:t>
      </w:r>
      <w:r w:rsidRPr="00E0715E">
        <w:rPr>
          <w:rFonts w:hint="eastAsia"/>
          <w:color w:val="000000"/>
          <w:kern w:val="0"/>
          <w:sz w:val="21"/>
          <w:szCs w:val="21"/>
          <w:bdr w:val="none" w:sz="0" w:space="0" w:color="auto" w:frame="1"/>
        </w:rPr>
        <w:t>成功して不幸になる人びと</w:t>
      </w:r>
      <w:r>
        <w:rPr>
          <w:rFonts w:hint="eastAsia"/>
          <w:color w:val="000000"/>
          <w:kern w:val="0"/>
          <w:sz w:val="21"/>
          <w:szCs w:val="21"/>
          <w:bdr w:val="none" w:sz="0" w:space="0" w:color="auto" w:frame="1"/>
        </w:rPr>
        <w:t>』</w:t>
      </w:r>
    </w:p>
    <w:p w14:paraId="31C6E2A2" w14:textId="4847B38E" w:rsidR="00E0715E" w:rsidRPr="00E0715E" w:rsidRDefault="00E0715E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ジョン・オニール　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監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訳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：</w:t>
      </w:r>
      <w:r w:rsidRPr="007702C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神田 昌典</w:t>
      </w:r>
      <w:r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　ダイヤモンド社</w:t>
      </w:r>
    </w:p>
    <w:p w14:paraId="3F6FD2DC" w14:textId="77777777" w:rsidR="00E0715E" w:rsidRPr="007702C8" w:rsidRDefault="00E0715E" w:rsidP="007702C8">
      <w:pPr>
        <w:widowControl/>
        <w:shd w:val="clear" w:color="auto" w:fill="FFFFFF"/>
        <w:spacing w:line="432" w:lineRule="atLeast"/>
        <w:jc w:val="left"/>
        <w:textAlignment w:val="baseline"/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</w:pPr>
    </w:p>
    <w:sectPr w:rsidR="00E0715E" w:rsidRPr="00770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C8"/>
    <w:rsid w:val="00121522"/>
    <w:rsid w:val="007702C8"/>
    <w:rsid w:val="00A048B1"/>
    <w:rsid w:val="00E0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85011"/>
  <w15:chartTrackingRefBased/>
  <w15:docId w15:val="{B6EA362E-F9EE-4897-9F32-62A198A0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02C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02C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70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702C8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E0715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715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0715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0715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071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0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-size-extra-large">
    <w:name w:val="a-size-extra-large"/>
    <w:basedOn w:val="a0"/>
    <w:rsid w:val="00E0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寛士 渡邉</dc:creator>
  <cp:keywords/>
  <dc:description/>
  <cp:lastModifiedBy>渡邉 寛士</cp:lastModifiedBy>
  <cp:revision>3</cp:revision>
  <dcterms:created xsi:type="dcterms:W3CDTF">2018-12-27T05:57:00Z</dcterms:created>
  <dcterms:modified xsi:type="dcterms:W3CDTF">2020-05-12T07:09:00Z</dcterms:modified>
</cp:coreProperties>
</file>